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3B" w:rsidRPr="00B7293B" w:rsidRDefault="00B7293B" w:rsidP="00B7293B">
      <w:pPr>
        <w:shd w:val="clear" w:color="auto" w:fill="FFFFFF"/>
        <w:jc w:val="center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b/>
          <w:bCs/>
          <w:color w:val="000000" w:themeColor="text1"/>
          <w:szCs w:val="24"/>
          <w:lang w:val="uk-UA" w:eastAsia="ru-RU"/>
        </w:rPr>
        <w:t>ЗАКОН УКРАЇНИ № 2442–VІ</w:t>
      </w:r>
    </w:p>
    <w:p w:rsidR="00B7293B" w:rsidRPr="00B7293B" w:rsidRDefault="00B7293B" w:rsidP="00B7293B">
      <w:pPr>
        <w:shd w:val="clear" w:color="auto" w:fill="FFFFFF"/>
        <w:jc w:val="center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b/>
          <w:bCs/>
          <w:color w:val="000000" w:themeColor="text1"/>
          <w:szCs w:val="24"/>
          <w:lang w:val="uk-UA" w:eastAsia="ru-RU"/>
        </w:rPr>
        <w:t>Про внесення змін до законодавчих актів з питань загальної середньої та дошкільної освіти щодо організації навчально-виховного процесу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b/>
          <w:bCs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Верховна Рада України постановляє: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І. Внести зміни до таких законів України: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1. У Законі України «Про загальну середню освіту» (Відомості Верховної Ради України, 1999 р., № 28, ст. 230):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1) у статті 9: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частину першу викласти в такій редакції: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«1. Відповідно до освітнього рівня, який забезпечується загальноосвітнім навчальним закладом (І ступінь – початкова школа, що забезпечує початкову загальну освіту, II ступінь – основна школа, що забезпечує базову загальну середню освіту, III ступінь – старша школа, що забезпечує повну загальну середню освіту, як правило, з профільним спрямуванням навчання), та особливостей учнівського контингенту існують різні типи загальноосвітніх навчальних закладів. Школи кожного з трьох ступенів можуть функціонувати разом або самостійно.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До загальноосвітніх навчальних закладів належать: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школа І-III ступенів;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спеціалізована школа (школа-інтернат) І-III ступенів з поглибленим вивченням окремих предметів та курсів;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гімназія (гімназія-інтернат) – навчальний заклад ІІ–III ступенів з поглибленим вивченням окремих предметів відповідно до профілю;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колегіум (колегіум-інтернат) – навчальний заклад ІІ–ІІІ ступенів філологічно-філософського та (або) культурно-естетичного профілю;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ліцей (ліцей-інтернат) – навчальний заклад III ступеня з профільним навчанням та допрофесійною підготовкою (може надавати освітні послуги II ступеня, починаючи з 8 класу);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школа-інтернат І–ІІІ ступенів – навчальний заклад з частковим або повним утриманням за рахунок держави дітей, які потребують соціальної допомоги;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спеціальна школа (школа-інтернат) І–ІІІ ступенів – навчальний заклад для дітей, які потребують корекції фізичного та (або) розумового розвитку;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lastRenderedPageBreak/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санаторна школа (школа-інтернат) І–ІІІ ступенів – навчальний заклад з відповідним профілем для дітей, які потребують тривалого лікування;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школа соціальної реабілітації – навчальний заклад для дітей, які потребують особливих умов виховання (створюється окремо для хлопців і дівчат);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вечірня (змінна) школа ІІ–ІІІ ступенів – навчальний заклад для громадян, які не мають можливості навчатися у школах з денною формою навчання;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навчально-реабілітаційний центр – навчальний заклад для дітей з особливими освітніми потребами, зумовленими складними вадами розвитку»;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у частині третій: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абзац перший після слова «(заочною)» доповнити словом «дистанційною», а після слів «окремих предметів» – словами «спеціальні та інклюзивні класи для навчання дітей з особливими освітніми потребами»;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доповнити абзацом четвертим такого змісту: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«Загальноосвітні навчальні заклади для задоволення допрофесійних, професійних запитів та культурно-освітніх потреб громадян можуть входити до складу освітніх округів, спілок, інших об'єднань, у тому числі за участі навчальних закладів системи дошкільної, загальної середньої, позашкільної, професійно-технічної та вищої освіти різних типів і рівнів акредитації, закладів культури, фізичної культури та спорту, підприємств і громадських організацій. Положення про освітній округ затверджується Кабінетом Міністрів України»;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2) у частині першій статті 12: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 абзаці першому цифри «12» замінити цифрами «11»;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 абзаці четвертому цифру «3» замінити цифрою «2»;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3) у частині другій статті 15: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 абзаці другому слова «Воно становить таку кількість навчальних годин на рік» виключити;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абзаци третій – восьмий виключити;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4) у статті 16: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частину другу виключити;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lastRenderedPageBreak/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в абзаці першому частини п'ятої слова «у п'ятих – дванадцятих класах» замінити словами «у п'ятих – одинадцятих класах».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2. У Законі України «Про дошкільну освіту» (Відомості Верховної Ради України, 2001 р., № 49, ст. 259):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1) абзац третій частини другої статті 3 доповнити словами «та обов'язкову дошкільну освіту дітей старшого дошкільного віку»;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2) абзац третій частини п'ятої статті 9 доповнити словами «(до досягнення дитиною п'ятирічного віку)».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II. Прикінцеві положення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1. Цей Закон набирає чинності з дня його опублікування.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2. Кабінету Міністрів України у тримісячний термін після набрання чинності цим Законом: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привести свої нормативно-правові акти у відповідність із цим Законом; забезпечити перегляд і скасування міністерствами та іншими центральними органами виконавчої влади їх нормативно-правових актів, що суперечать цьому Закону.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b/>
          <w:bCs/>
          <w:color w:val="000000" w:themeColor="text1"/>
          <w:szCs w:val="24"/>
          <w:lang w:val="uk-UA" w:eastAsia="ru-RU"/>
        </w:rPr>
        <w:t>Президент України Віктор ЯНУКОВИЧ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 </w:t>
      </w:r>
    </w:p>
    <w:p w:rsidR="00B7293B" w:rsidRPr="00B7293B" w:rsidRDefault="00B7293B" w:rsidP="00B7293B">
      <w:pPr>
        <w:shd w:val="clear" w:color="auto" w:fill="FFFFFF"/>
        <w:jc w:val="both"/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</w:pPr>
      <w:r w:rsidRPr="00B7293B">
        <w:rPr>
          <w:rFonts w:ascii="Verdana" w:eastAsia="Times New Roman" w:hAnsi="Verdana" w:cs="Times New Roman"/>
          <w:color w:val="000000" w:themeColor="text1"/>
          <w:szCs w:val="24"/>
          <w:lang w:val="uk-UA" w:eastAsia="ru-RU"/>
        </w:rPr>
        <w:t>6 липня 2010 року</w:t>
      </w:r>
    </w:p>
    <w:p w:rsidR="00605E80" w:rsidRPr="00B7293B" w:rsidRDefault="00605E80" w:rsidP="00B7293B">
      <w:pPr>
        <w:rPr>
          <w:color w:val="000000" w:themeColor="text1"/>
          <w:szCs w:val="24"/>
          <w:lang w:val="uk-UA"/>
        </w:rPr>
      </w:pPr>
    </w:p>
    <w:sectPr w:rsidR="00605E80" w:rsidRPr="00B7293B" w:rsidSect="0060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293B"/>
    <w:rsid w:val="005E165E"/>
    <w:rsid w:val="00605E80"/>
    <w:rsid w:val="00626FF7"/>
    <w:rsid w:val="00B7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Company>Home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</cp:revision>
  <dcterms:created xsi:type="dcterms:W3CDTF">2013-01-08T18:04:00Z</dcterms:created>
  <dcterms:modified xsi:type="dcterms:W3CDTF">2013-01-08T18:06:00Z</dcterms:modified>
</cp:coreProperties>
</file>